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6F94F" w14:textId="3039F484" w:rsidR="00AF1052" w:rsidRDefault="008F59B7" w:rsidP="00AF1052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bookmarkStart w:id="0" w:name="_Hlk209199556"/>
      <w:r>
        <w:rPr>
          <w:rFonts w:ascii="微软雅黑" w:eastAsia="微软雅黑" w:hAnsi="微软雅黑" w:hint="eastAsia"/>
          <w:b/>
          <w:sz w:val="36"/>
          <w:szCs w:val="24"/>
        </w:rPr>
        <w:t>2</w:t>
      </w:r>
      <w:r>
        <w:rPr>
          <w:rFonts w:ascii="微软雅黑" w:eastAsia="微软雅黑" w:hAnsi="微软雅黑"/>
          <w:b/>
          <w:sz w:val="36"/>
          <w:szCs w:val="24"/>
        </w:rPr>
        <w:t>026</w:t>
      </w:r>
      <w:r>
        <w:rPr>
          <w:rFonts w:ascii="微软雅黑" w:eastAsia="微软雅黑" w:hAnsi="微软雅黑" w:hint="eastAsia"/>
          <w:b/>
          <w:sz w:val="36"/>
          <w:szCs w:val="24"/>
        </w:rPr>
        <w:t>年</w:t>
      </w:r>
      <w:r w:rsidR="00AF1052">
        <w:rPr>
          <w:rFonts w:ascii="微软雅黑" w:eastAsia="微软雅黑" w:hAnsi="微软雅黑"/>
          <w:b/>
          <w:sz w:val="36"/>
          <w:szCs w:val="24"/>
        </w:rPr>
        <w:t>硕士研究生入学</w:t>
      </w:r>
      <w:r w:rsidR="00AF1052">
        <w:rPr>
          <w:rFonts w:ascii="微软雅黑" w:eastAsia="微软雅黑" w:hAnsi="微软雅黑" w:hint="eastAsia"/>
          <w:b/>
          <w:sz w:val="36"/>
          <w:szCs w:val="24"/>
        </w:rPr>
        <w:t>同等学力</w:t>
      </w:r>
      <w:r w:rsidR="00AF1052">
        <w:rPr>
          <w:rFonts w:ascii="微软雅黑" w:eastAsia="微软雅黑" w:hAnsi="微软雅黑"/>
          <w:b/>
          <w:sz w:val="36"/>
          <w:szCs w:val="24"/>
        </w:rPr>
        <w:t>考试</w:t>
      </w:r>
      <w:r w:rsidR="0061225F">
        <w:rPr>
          <w:rFonts w:ascii="微软雅黑" w:eastAsia="微软雅黑" w:hAnsi="微软雅黑" w:hint="eastAsia"/>
          <w:b/>
          <w:sz w:val="36"/>
          <w:szCs w:val="24"/>
        </w:rPr>
        <w:t>《</w:t>
      </w:r>
      <w:r w:rsidR="00AF1052">
        <w:rPr>
          <w:rFonts w:ascii="微软雅黑" w:eastAsia="微软雅黑" w:hAnsi="微软雅黑" w:hint="eastAsia"/>
          <w:b/>
          <w:sz w:val="36"/>
          <w:szCs w:val="24"/>
        </w:rPr>
        <w:t>运筹</w:t>
      </w:r>
      <w:r w:rsidR="00AF1052">
        <w:rPr>
          <w:rFonts w:ascii="微软雅黑" w:eastAsia="微软雅黑" w:hAnsi="微软雅黑"/>
          <w:b/>
          <w:sz w:val="36"/>
          <w:szCs w:val="24"/>
        </w:rPr>
        <w:t>学</w:t>
      </w:r>
      <w:r w:rsidR="0061225F">
        <w:rPr>
          <w:rFonts w:ascii="微软雅黑" w:eastAsia="微软雅黑" w:hAnsi="微软雅黑" w:hint="eastAsia"/>
          <w:b/>
          <w:sz w:val="36"/>
          <w:szCs w:val="24"/>
        </w:rPr>
        <w:t>》</w:t>
      </w:r>
      <w:r w:rsidR="00AF1052">
        <w:rPr>
          <w:rFonts w:ascii="微软雅黑" w:eastAsia="微软雅黑" w:hAnsi="微软雅黑"/>
          <w:b/>
          <w:sz w:val="36"/>
          <w:szCs w:val="24"/>
        </w:rPr>
        <w:t>考试大纲</w:t>
      </w:r>
    </w:p>
    <w:bookmarkEnd w:id="0"/>
    <w:p w14:paraId="4006F1FD" w14:textId="77777777" w:rsidR="00AF1052" w:rsidRDefault="00AF1052" w:rsidP="00AF1052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14:paraId="657E49C7" w14:textId="792F0FE2" w:rsidR="00AF1052" w:rsidRDefault="00AF1052" w:rsidP="00AF1052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考试科目：</w:t>
      </w:r>
      <w:r>
        <w:rPr>
          <w:rFonts w:ascii="微软雅黑" w:eastAsia="微软雅黑" w:hAnsi="微软雅黑" w:hint="eastAsia"/>
          <w:sz w:val="24"/>
          <w:szCs w:val="24"/>
        </w:rPr>
        <w:t>运筹</w:t>
      </w:r>
      <w:r>
        <w:rPr>
          <w:rFonts w:ascii="微软雅黑" w:eastAsia="微软雅黑" w:hAnsi="微软雅黑"/>
          <w:sz w:val="24"/>
          <w:szCs w:val="24"/>
        </w:rPr>
        <w:t>学</w:t>
      </w:r>
    </w:p>
    <w:p w14:paraId="03863B50" w14:textId="5EE34D83" w:rsidR="00AF1052" w:rsidRPr="00D522D0" w:rsidRDefault="00AF1052" w:rsidP="00AF1052">
      <w:pPr>
        <w:spacing w:after="0" w:line="0" w:lineRule="atLeast"/>
        <w:ind w:left="0" w:right="0"/>
        <w:contextualSpacing/>
        <w:outlineLvl w:val="0"/>
        <w:rPr>
          <w:rFonts w:ascii="微软雅黑" w:eastAsia="微软雅黑" w:hAnsi="微软雅黑"/>
          <w:sz w:val="24"/>
          <w:szCs w:val="24"/>
        </w:rPr>
      </w:pPr>
      <w:r w:rsidRPr="00833310">
        <w:rPr>
          <w:rFonts w:ascii="微软雅黑" w:eastAsia="微软雅黑" w:hAnsi="微软雅黑" w:hint="eastAsia"/>
          <w:sz w:val="24"/>
          <w:szCs w:val="24"/>
        </w:rPr>
        <w:t>考试要求</w:t>
      </w:r>
      <w:r>
        <w:rPr>
          <w:rFonts w:hint="eastAsia"/>
          <w:sz w:val="24"/>
          <w:szCs w:val="24"/>
        </w:rPr>
        <w:t>：</w:t>
      </w:r>
      <w:r w:rsidRPr="00ED1325">
        <w:rPr>
          <w:sz w:val="24"/>
          <w:szCs w:val="24"/>
        </w:rPr>
        <w:t>●</w:t>
      </w:r>
      <w:r w:rsidRPr="00ED1325">
        <w:rPr>
          <w:rFonts w:ascii="微软雅黑" w:eastAsia="微软雅黑" w:hAnsi="微软雅黑"/>
          <w:sz w:val="24"/>
          <w:szCs w:val="24"/>
        </w:rPr>
        <w:t>掌握</w:t>
      </w:r>
      <w:r w:rsidRPr="00ED1325">
        <w:rPr>
          <w:rFonts w:ascii="微软雅黑" w:eastAsia="微软雅黑" w:hAnsi="微软雅黑" w:hint="eastAsia"/>
          <w:sz w:val="24"/>
          <w:szCs w:val="24"/>
        </w:rPr>
        <w:t>，</w:t>
      </w:r>
      <w:r w:rsidRPr="00E73F55">
        <w:rPr>
          <w:sz w:val="24"/>
          <w:szCs w:val="24"/>
        </w:rPr>
        <w:t>◎</w:t>
      </w:r>
      <w:r w:rsidRPr="00ED1325">
        <w:rPr>
          <w:rFonts w:ascii="微软雅黑" w:eastAsia="微软雅黑" w:hAnsi="微软雅黑"/>
          <w:sz w:val="24"/>
          <w:szCs w:val="24"/>
        </w:rPr>
        <w:t>理解</w:t>
      </w:r>
      <w:r w:rsidRPr="00ED1325">
        <w:rPr>
          <w:rFonts w:ascii="微软雅黑" w:eastAsia="微软雅黑" w:hAnsi="微软雅黑" w:hint="eastAsia"/>
          <w:sz w:val="24"/>
          <w:szCs w:val="24"/>
        </w:rPr>
        <w:t>，</w:t>
      </w:r>
      <w:r w:rsidRPr="00E73F55">
        <w:rPr>
          <w:sz w:val="24"/>
          <w:szCs w:val="24"/>
        </w:rPr>
        <w:t>○</w:t>
      </w:r>
      <w:r w:rsidRPr="00ED1325">
        <w:rPr>
          <w:rFonts w:ascii="微软雅黑" w:eastAsia="微软雅黑" w:hAnsi="微软雅黑"/>
          <w:sz w:val="24"/>
          <w:szCs w:val="24"/>
        </w:rPr>
        <w:t>了解</w:t>
      </w:r>
    </w:p>
    <w:p w14:paraId="4F9E120D" w14:textId="0E64F024" w:rsidR="00AF1052" w:rsidRDefault="008D688B" w:rsidP="00AF1052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t xml:space="preserve"> </w:t>
      </w:r>
    </w:p>
    <w:p w14:paraId="46B7BDE8" w14:textId="7D4EADED" w:rsidR="00AF1052" w:rsidRDefault="00AF1052" w:rsidP="00AF1052">
      <w:pPr>
        <w:adjustRightInd w:val="0"/>
        <w:snapToGrid w:val="0"/>
        <w:spacing w:after="50"/>
        <w:rPr>
          <w:b/>
          <w:sz w:val="28"/>
          <w:szCs w:val="28"/>
        </w:rPr>
      </w:pPr>
      <w:r w:rsidRPr="00ED1325">
        <w:rPr>
          <w:b/>
          <w:sz w:val="28"/>
          <w:szCs w:val="28"/>
        </w:rPr>
        <w:t>1．</w:t>
      </w:r>
      <w:r w:rsidR="006A619C">
        <w:rPr>
          <w:rFonts w:hint="eastAsia"/>
          <w:b/>
          <w:sz w:val="28"/>
          <w:szCs w:val="28"/>
        </w:rPr>
        <w:t>绪论</w:t>
      </w:r>
    </w:p>
    <w:p w14:paraId="6ABFFB0F" w14:textId="77777777" w:rsidR="006A619C" w:rsidRPr="006A619C" w:rsidRDefault="006A619C" w:rsidP="006A619C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◎</w:t>
      </w:r>
      <w:r w:rsidRPr="006A619C">
        <w:rPr>
          <w:sz w:val="24"/>
          <w:szCs w:val="24"/>
        </w:rPr>
        <w:t>运筹学发展简史</w:t>
      </w:r>
    </w:p>
    <w:p w14:paraId="00BC25EB" w14:textId="54DC6DCD" w:rsidR="006A619C" w:rsidRPr="006A619C" w:rsidRDefault="006A619C" w:rsidP="006A619C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运筹学的定义和特点</w:t>
      </w:r>
    </w:p>
    <w:p w14:paraId="7B590323" w14:textId="0DED9934" w:rsidR="006A619C" w:rsidRPr="006A619C" w:rsidRDefault="006A619C" w:rsidP="006A619C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运筹学的工作步骤</w:t>
      </w:r>
    </w:p>
    <w:p w14:paraId="00189C28" w14:textId="0755CC42" w:rsidR="006A619C" w:rsidRPr="006A619C" w:rsidRDefault="006A619C" w:rsidP="006A619C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Pr="006A619C">
        <w:rPr>
          <w:sz w:val="24"/>
          <w:szCs w:val="24"/>
        </w:rPr>
        <w:t>运筹学的应用</w:t>
      </w:r>
    </w:p>
    <w:p w14:paraId="4E73579B" w14:textId="26902ECD" w:rsidR="006A619C" w:rsidRPr="006A619C" w:rsidRDefault="006A619C" w:rsidP="006A619C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Pr="006A619C">
        <w:rPr>
          <w:sz w:val="24"/>
          <w:szCs w:val="24"/>
        </w:rPr>
        <w:t>运筹学发展展望</w:t>
      </w:r>
    </w:p>
    <w:p w14:paraId="3F4B711F" w14:textId="77777777" w:rsidR="00AF1052" w:rsidRPr="00ED1325" w:rsidRDefault="00AF1052" w:rsidP="00AF1052">
      <w:pPr>
        <w:adjustRightInd w:val="0"/>
        <w:snapToGrid w:val="0"/>
        <w:spacing w:after="50"/>
        <w:outlineLvl w:val="0"/>
        <w:rPr>
          <w:b/>
          <w:sz w:val="28"/>
          <w:szCs w:val="28"/>
        </w:rPr>
      </w:pPr>
      <w:r w:rsidRPr="00ED1325">
        <w:rPr>
          <w:b/>
          <w:sz w:val="28"/>
          <w:szCs w:val="28"/>
        </w:rPr>
        <w:t>2．</w:t>
      </w:r>
      <w:r w:rsidRPr="00ED1325">
        <w:rPr>
          <w:rFonts w:hint="eastAsia"/>
          <w:b/>
          <w:sz w:val="28"/>
          <w:szCs w:val="28"/>
        </w:rPr>
        <w:t>线性规划</w:t>
      </w:r>
    </w:p>
    <w:p w14:paraId="3B38AB34" w14:textId="682860CE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线性规划的数学模型</w:t>
      </w:r>
    </w:p>
    <w:p w14:paraId="3264EDCE" w14:textId="7016B67E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线性规划的标准型</w:t>
      </w:r>
    </w:p>
    <w:p w14:paraId="397CC632" w14:textId="3264030D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线性规划的图解法</w:t>
      </w:r>
    </w:p>
    <w:p w14:paraId="2D6AD91D" w14:textId="41D5C631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线性规划问题解的性质</w:t>
      </w:r>
    </w:p>
    <w:p w14:paraId="4AB57AC6" w14:textId="41210FAE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求解线性规划的单纯形法</w:t>
      </w:r>
    </w:p>
    <w:p w14:paraId="6CD2960E" w14:textId="02383E9E" w:rsidR="006A619C" w:rsidRPr="006A619C" w:rsidRDefault="006A619C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6A619C">
        <w:rPr>
          <w:sz w:val="24"/>
          <w:szCs w:val="24"/>
        </w:rPr>
        <w:t>求解线性规划的人工变量法</w:t>
      </w:r>
    </w:p>
    <w:p w14:paraId="7DE87D2C" w14:textId="42C6EE11" w:rsidR="006A619C" w:rsidRPr="006A619C" w:rsidRDefault="006A619C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6A619C">
        <w:rPr>
          <w:sz w:val="24"/>
          <w:szCs w:val="24"/>
        </w:rPr>
        <w:t>利用 Excel 求解线性规划问题</w:t>
      </w:r>
    </w:p>
    <w:p w14:paraId="24805BDE" w14:textId="64A7E4A2" w:rsidR="006A619C" w:rsidRDefault="006A619C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6A619C">
        <w:rPr>
          <w:sz w:val="24"/>
          <w:szCs w:val="24"/>
        </w:rPr>
        <w:t>线性规划在管理中的应用</w:t>
      </w:r>
    </w:p>
    <w:p w14:paraId="2DDFCDB9" w14:textId="77777777" w:rsidR="006A619C" w:rsidRPr="006A619C" w:rsidRDefault="006A619C" w:rsidP="006A619C">
      <w:pPr>
        <w:adjustRightInd w:val="0"/>
        <w:snapToGrid w:val="0"/>
        <w:spacing w:after="50"/>
        <w:outlineLvl w:val="0"/>
        <w:rPr>
          <w:b/>
          <w:sz w:val="28"/>
          <w:szCs w:val="28"/>
        </w:rPr>
      </w:pPr>
      <w:bookmarkStart w:id="1" w:name="OLE_LINK7"/>
      <w:bookmarkStart w:id="2" w:name="OLE_LINK8"/>
      <w:r w:rsidRPr="006A619C">
        <w:rPr>
          <w:rFonts w:hint="eastAsia"/>
          <w:b/>
          <w:sz w:val="28"/>
          <w:szCs w:val="28"/>
        </w:rPr>
        <w:t>3．</w:t>
      </w:r>
      <w:r w:rsidRPr="006A619C">
        <w:rPr>
          <w:b/>
          <w:sz w:val="28"/>
          <w:szCs w:val="28"/>
        </w:rPr>
        <w:t>对偶理论与敏感性分析</w:t>
      </w:r>
    </w:p>
    <w:p w14:paraId="779C4E3E" w14:textId="1CE1AC24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对偶线性规划问题</w:t>
      </w:r>
    </w:p>
    <w:p w14:paraId="33B32A51" w14:textId="18959B9A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对偶问题的基本性质</w:t>
      </w:r>
    </w:p>
    <w:p w14:paraId="0820E89D" w14:textId="3E7F111A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对偶解的经济意义——影子价格</w:t>
      </w:r>
    </w:p>
    <w:p w14:paraId="58B90878" w14:textId="2BBFE817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对偶单纯形法</w:t>
      </w:r>
    </w:p>
    <w:p w14:paraId="59FCA12E" w14:textId="7C37856E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线性规划的敏感性分析</w:t>
      </w:r>
    </w:p>
    <w:p w14:paraId="131F49BE" w14:textId="22895894" w:rsidR="006A619C" w:rsidRDefault="006A619C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6A619C">
        <w:rPr>
          <w:sz w:val="24"/>
          <w:szCs w:val="24"/>
        </w:rPr>
        <w:t>参数线性规划</w:t>
      </w:r>
    </w:p>
    <w:bookmarkEnd w:id="1"/>
    <w:bookmarkEnd w:id="2"/>
    <w:p w14:paraId="4E59799E" w14:textId="4E1AD85E" w:rsidR="006A619C" w:rsidRPr="006A619C" w:rsidRDefault="006A619C" w:rsidP="006A619C">
      <w:pPr>
        <w:adjustRightInd w:val="0"/>
        <w:snapToGrid w:val="0"/>
        <w:spacing w:after="50"/>
        <w:outlineLvl w:val="0"/>
        <w:rPr>
          <w:bCs/>
          <w:sz w:val="28"/>
          <w:szCs w:val="28"/>
        </w:rPr>
      </w:pPr>
      <w:r w:rsidRPr="006A619C">
        <w:rPr>
          <w:rFonts w:hint="eastAsia"/>
          <w:bCs/>
          <w:sz w:val="28"/>
          <w:szCs w:val="28"/>
        </w:rPr>
        <w:t>4</w:t>
      </w:r>
      <w:r w:rsidRPr="006A619C">
        <w:rPr>
          <w:bCs/>
          <w:sz w:val="28"/>
          <w:szCs w:val="28"/>
        </w:rPr>
        <w:t>.运输问题</w:t>
      </w:r>
    </w:p>
    <w:p w14:paraId="013AF6AC" w14:textId="24E41A53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运输问题的数学模型</w:t>
      </w:r>
    </w:p>
    <w:p w14:paraId="051941E3" w14:textId="5DD2B552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表上作业法</w:t>
      </w:r>
    </w:p>
    <w:p w14:paraId="64818CCA" w14:textId="7782FC74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 xml:space="preserve">产销不平衡的运输问题 </w:t>
      </w:r>
    </w:p>
    <w:p w14:paraId="0843E509" w14:textId="771BDD08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转运问题</w:t>
      </w:r>
    </w:p>
    <w:p w14:paraId="045CA6C0" w14:textId="149C245B" w:rsidR="006A619C" w:rsidRPr="006A619C" w:rsidRDefault="006A619C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6A619C">
        <w:rPr>
          <w:sz w:val="24"/>
          <w:szCs w:val="24"/>
        </w:rPr>
        <w:t>应用举例及计算机解法</w:t>
      </w:r>
    </w:p>
    <w:p w14:paraId="73AB73B2" w14:textId="77777777" w:rsidR="002471FC" w:rsidRPr="002471FC" w:rsidRDefault="002471FC" w:rsidP="00AF1052">
      <w:pPr>
        <w:snapToGrid w:val="0"/>
        <w:rPr>
          <w:b/>
          <w:sz w:val="28"/>
          <w:szCs w:val="28"/>
        </w:rPr>
      </w:pPr>
      <w:r w:rsidRPr="002471FC">
        <w:rPr>
          <w:rFonts w:hint="eastAsia"/>
          <w:b/>
          <w:sz w:val="28"/>
          <w:szCs w:val="28"/>
        </w:rPr>
        <w:t>5</w:t>
      </w:r>
      <w:r w:rsidRPr="002471FC">
        <w:rPr>
          <w:b/>
          <w:sz w:val="28"/>
          <w:szCs w:val="28"/>
        </w:rPr>
        <w:t>. 线性目标规划</w:t>
      </w:r>
    </w:p>
    <w:p w14:paraId="10788A37" w14:textId="6C518BD1" w:rsidR="002471FC" w:rsidRPr="002471FC" w:rsidRDefault="002471F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2471FC">
        <w:rPr>
          <w:sz w:val="24"/>
          <w:szCs w:val="24"/>
        </w:rPr>
        <w:t>目标规划的数学模型</w:t>
      </w:r>
    </w:p>
    <w:p w14:paraId="42D8FF35" w14:textId="0F6DB735" w:rsidR="002471FC" w:rsidRPr="002471FC" w:rsidRDefault="002471F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2471FC">
        <w:rPr>
          <w:sz w:val="24"/>
          <w:szCs w:val="24"/>
        </w:rPr>
        <w:t>目标规划的图解法</w:t>
      </w:r>
    </w:p>
    <w:p w14:paraId="455AF6E7" w14:textId="7F1A1D7A" w:rsidR="002471FC" w:rsidRPr="002471FC" w:rsidRDefault="002471F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2471FC">
        <w:rPr>
          <w:sz w:val="24"/>
          <w:szCs w:val="24"/>
        </w:rPr>
        <w:t>目标规划的单纯形法</w:t>
      </w:r>
    </w:p>
    <w:p w14:paraId="21349346" w14:textId="42A98C2B" w:rsidR="002471FC" w:rsidRPr="002471FC" w:rsidRDefault="002471FC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2471FC">
        <w:rPr>
          <w:sz w:val="24"/>
          <w:szCs w:val="24"/>
        </w:rPr>
        <w:t>应用举例及计算机解法</w:t>
      </w:r>
    </w:p>
    <w:p w14:paraId="1E3A5F92" w14:textId="0F2889A1" w:rsidR="00AF1052" w:rsidRPr="00E73F55" w:rsidRDefault="006A619C" w:rsidP="00AF1052">
      <w:pPr>
        <w:snapToGrid w:val="0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AF1052" w:rsidRPr="00E73F55">
        <w:rPr>
          <w:b/>
          <w:sz w:val="28"/>
          <w:szCs w:val="28"/>
        </w:rPr>
        <w:t>．</w:t>
      </w:r>
      <w:r w:rsidR="00AF1052" w:rsidRPr="00E73F55">
        <w:rPr>
          <w:rFonts w:hint="eastAsia"/>
          <w:b/>
          <w:sz w:val="28"/>
          <w:szCs w:val="28"/>
        </w:rPr>
        <w:t>整数规划</w:t>
      </w:r>
    </w:p>
    <w:p w14:paraId="6AFA9294" w14:textId="4EBFE53C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lastRenderedPageBreak/>
        <w:t>●</w:t>
      </w:r>
      <w:r w:rsidRPr="006A619C">
        <w:rPr>
          <w:sz w:val="24"/>
          <w:szCs w:val="24"/>
        </w:rPr>
        <w:t>整数规划问题的提出</w:t>
      </w:r>
    </w:p>
    <w:p w14:paraId="7919EC8C" w14:textId="32CA087D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分支定界法</w:t>
      </w:r>
    </w:p>
    <w:p w14:paraId="4173328B" w14:textId="0BB4729D" w:rsidR="006A619C" w:rsidRPr="006A619C" w:rsidRDefault="006A619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6A619C">
        <w:rPr>
          <w:sz w:val="24"/>
          <w:szCs w:val="24"/>
        </w:rPr>
        <w:t>割平面解法</w:t>
      </w:r>
    </w:p>
    <w:p w14:paraId="2239DC0C" w14:textId="249DA44A" w:rsidR="006A619C" w:rsidRPr="006A619C" w:rsidRDefault="006A619C" w:rsidP="006A619C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-1</w:t>
      </w:r>
      <w:r w:rsidRPr="006A619C">
        <w:rPr>
          <w:sz w:val="24"/>
          <w:szCs w:val="24"/>
        </w:rPr>
        <w:t>型整数规划</w:t>
      </w:r>
    </w:p>
    <w:p w14:paraId="349C23B1" w14:textId="67DBD98C" w:rsidR="006A619C" w:rsidRPr="006A619C" w:rsidRDefault="006A619C" w:rsidP="006A619C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6A619C">
        <w:rPr>
          <w:sz w:val="24"/>
          <w:szCs w:val="24"/>
        </w:rPr>
        <w:t>指派问题</w:t>
      </w:r>
    </w:p>
    <w:p w14:paraId="74087CFC" w14:textId="7835CC9D" w:rsidR="006A619C" w:rsidRPr="006A619C" w:rsidRDefault="006A619C" w:rsidP="006A619C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6A619C">
        <w:rPr>
          <w:sz w:val="24"/>
          <w:szCs w:val="24"/>
        </w:rPr>
        <w:t>整数规划的建模和应用</w:t>
      </w:r>
    </w:p>
    <w:p w14:paraId="2F88499D" w14:textId="42F78D6F" w:rsidR="006A619C" w:rsidRPr="006A619C" w:rsidRDefault="006A619C" w:rsidP="006A619C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6A619C">
        <w:rPr>
          <w:sz w:val="24"/>
          <w:szCs w:val="24"/>
        </w:rPr>
        <w:t>利用 Excel 求解整数规划问题</w:t>
      </w:r>
    </w:p>
    <w:p w14:paraId="3D312AC9" w14:textId="77777777" w:rsidR="002471FC" w:rsidRPr="002471FC" w:rsidRDefault="002471FC" w:rsidP="00AF1052">
      <w:pPr>
        <w:snapToGrid w:val="0"/>
        <w:rPr>
          <w:b/>
          <w:sz w:val="28"/>
          <w:szCs w:val="28"/>
        </w:rPr>
      </w:pPr>
      <w:r w:rsidRPr="002471FC">
        <w:rPr>
          <w:rFonts w:hint="eastAsia"/>
          <w:b/>
          <w:sz w:val="28"/>
          <w:szCs w:val="28"/>
        </w:rPr>
        <w:t>7</w:t>
      </w:r>
      <w:r w:rsidRPr="002471FC">
        <w:rPr>
          <w:b/>
          <w:sz w:val="28"/>
          <w:szCs w:val="28"/>
        </w:rPr>
        <w:t>. 动态规划</w:t>
      </w:r>
    </w:p>
    <w:p w14:paraId="71C30363" w14:textId="66C66835" w:rsidR="002471FC" w:rsidRPr="002471FC" w:rsidRDefault="002471F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2471FC">
        <w:rPr>
          <w:sz w:val="24"/>
          <w:szCs w:val="24"/>
        </w:rPr>
        <w:t>动态规划的基本概念和基本方程</w:t>
      </w:r>
    </w:p>
    <w:p w14:paraId="632D483B" w14:textId="00802399" w:rsidR="002471FC" w:rsidRPr="002471FC" w:rsidRDefault="002471F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2471FC">
        <w:rPr>
          <w:sz w:val="24"/>
          <w:szCs w:val="24"/>
        </w:rPr>
        <w:t>动态规划的</w:t>
      </w:r>
      <w:r>
        <w:rPr>
          <w:rFonts w:hint="eastAsia"/>
          <w:sz w:val="24"/>
          <w:szCs w:val="24"/>
        </w:rPr>
        <w:t>最</w:t>
      </w:r>
      <w:r w:rsidRPr="002471FC">
        <w:rPr>
          <w:sz w:val="24"/>
          <w:szCs w:val="24"/>
        </w:rPr>
        <w:t>优性原理</w:t>
      </w:r>
    </w:p>
    <w:p w14:paraId="0C73E31F" w14:textId="4CE82A89" w:rsidR="002471FC" w:rsidRPr="002471FC" w:rsidRDefault="002471FC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Pr="002471FC">
        <w:rPr>
          <w:sz w:val="24"/>
          <w:szCs w:val="24"/>
        </w:rPr>
        <w:t>动态规划的求解方法</w:t>
      </w:r>
    </w:p>
    <w:p w14:paraId="21B565A1" w14:textId="0072CA1A" w:rsidR="002471FC" w:rsidRPr="002471FC" w:rsidRDefault="002471FC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Pr="002471FC">
        <w:rPr>
          <w:sz w:val="24"/>
          <w:szCs w:val="24"/>
        </w:rPr>
        <w:t>动态规划的管理应用</w:t>
      </w:r>
    </w:p>
    <w:p w14:paraId="1473FB98" w14:textId="77777777" w:rsidR="00631188" w:rsidRPr="009A5766" w:rsidRDefault="00631188" w:rsidP="00AF1052">
      <w:pPr>
        <w:snapToGrid w:val="0"/>
        <w:rPr>
          <w:b/>
          <w:sz w:val="28"/>
          <w:szCs w:val="28"/>
        </w:rPr>
      </w:pPr>
      <w:r w:rsidRPr="009A5766">
        <w:rPr>
          <w:rFonts w:hint="eastAsia"/>
          <w:b/>
          <w:sz w:val="28"/>
          <w:szCs w:val="28"/>
        </w:rPr>
        <w:t>8</w:t>
      </w:r>
      <w:r w:rsidRPr="009A5766">
        <w:rPr>
          <w:b/>
          <w:sz w:val="28"/>
          <w:szCs w:val="28"/>
        </w:rPr>
        <w:t>.</w:t>
      </w:r>
      <w:r w:rsidR="002471FC" w:rsidRPr="009A5766">
        <w:rPr>
          <w:b/>
          <w:sz w:val="28"/>
          <w:szCs w:val="28"/>
        </w:rPr>
        <w:t xml:space="preserve"> 图与网络</w:t>
      </w:r>
    </w:p>
    <w:p w14:paraId="1ABDCD34" w14:textId="2BDCA988" w:rsidR="00631188" w:rsidRPr="009A5766" w:rsidRDefault="009A5766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9A5766">
        <w:rPr>
          <w:sz w:val="24"/>
          <w:szCs w:val="24"/>
        </w:rPr>
        <w:t>图的基本概念</w:t>
      </w:r>
    </w:p>
    <w:p w14:paraId="1A9F7AE3" w14:textId="4B60862B" w:rsidR="00631188" w:rsidRPr="009A5766" w:rsidRDefault="009A5766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9A5766">
        <w:rPr>
          <w:sz w:val="24"/>
          <w:szCs w:val="24"/>
        </w:rPr>
        <w:t>最短路问题</w:t>
      </w:r>
    </w:p>
    <w:p w14:paraId="312B1E43" w14:textId="51080F90" w:rsidR="00631188" w:rsidRPr="009A5766" w:rsidRDefault="009A5766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9A5766">
        <w:rPr>
          <w:sz w:val="24"/>
          <w:szCs w:val="24"/>
        </w:rPr>
        <w:t>网络优选流问题</w:t>
      </w:r>
    </w:p>
    <w:p w14:paraId="3C2F2199" w14:textId="3D49EF63" w:rsidR="00631188" w:rsidRPr="009A5766" w:rsidRDefault="009A5766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9A5766">
        <w:rPr>
          <w:sz w:val="24"/>
          <w:szCs w:val="24"/>
        </w:rPr>
        <w:t>最小费用优选流问题</w:t>
      </w:r>
    </w:p>
    <w:p w14:paraId="03398FD2" w14:textId="1A4D9FE4" w:rsidR="00631188" w:rsidRPr="009A5766" w:rsidRDefault="009A5766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="002471FC" w:rsidRPr="009A5766">
        <w:rPr>
          <w:sz w:val="24"/>
          <w:szCs w:val="24"/>
        </w:rPr>
        <w:t xml:space="preserve">中国邮递员问题 </w:t>
      </w:r>
    </w:p>
    <w:p w14:paraId="4D7ECA43" w14:textId="2EFBA8A6" w:rsidR="00631188" w:rsidRPr="009A5766" w:rsidRDefault="009A5766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="002471FC" w:rsidRPr="009A5766">
        <w:rPr>
          <w:sz w:val="24"/>
          <w:szCs w:val="24"/>
        </w:rPr>
        <w:t>匹配问题</w:t>
      </w:r>
    </w:p>
    <w:p w14:paraId="269677B1" w14:textId="359D05FF" w:rsidR="00631188" w:rsidRPr="009A5766" w:rsidRDefault="009A5766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="002471FC" w:rsidRPr="009A5766">
        <w:rPr>
          <w:sz w:val="24"/>
          <w:szCs w:val="24"/>
        </w:rPr>
        <w:t>用 Matlab 求解图论问题</w:t>
      </w:r>
    </w:p>
    <w:p w14:paraId="6F341A82" w14:textId="4EA015E1" w:rsidR="00C07FCE" w:rsidRDefault="00C07FCE" w:rsidP="00AF1052">
      <w:pPr>
        <w:snapToGrid w:val="0"/>
        <w:rPr>
          <w:rFonts w:ascii="Verdana" w:hAnsi="Verdana"/>
          <w:color w:val="656565"/>
          <w:szCs w:val="21"/>
          <w:shd w:val="clear" w:color="auto" w:fill="FFFFFF"/>
        </w:rPr>
      </w:pPr>
      <w:r w:rsidRPr="00C07FCE">
        <w:rPr>
          <w:b/>
          <w:sz w:val="28"/>
          <w:szCs w:val="28"/>
        </w:rPr>
        <w:t>9.</w:t>
      </w:r>
      <w:r w:rsidR="002471FC" w:rsidRPr="00C07FCE">
        <w:rPr>
          <w:b/>
          <w:sz w:val="28"/>
          <w:szCs w:val="28"/>
        </w:rPr>
        <w:t xml:space="preserve"> 网络计划</w:t>
      </w:r>
    </w:p>
    <w:p w14:paraId="26F82A0D" w14:textId="2A519E89" w:rsidR="00C07FCE" w:rsidRPr="00C07FCE" w:rsidRDefault="00C07FC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C07FCE">
        <w:rPr>
          <w:sz w:val="24"/>
          <w:szCs w:val="24"/>
        </w:rPr>
        <w:t>网络计划图</w:t>
      </w:r>
    </w:p>
    <w:p w14:paraId="0FD9CE5D" w14:textId="183BBBEC" w:rsidR="00C07FCE" w:rsidRPr="00C07FCE" w:rsidRDefault="00C07FC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C07FCE">
        <w:rPr>
          <w:sz w:val="24"/>
          <w:szCs w:val="24"/>
        </w:rPr>
        <w:t>关键路线法</w:t>
      </w:r>
    </w:p>
    <w:p w14:paraId="6987C89E" w14:textId="5D018B05" w:rsidR="00C07FCE" w:rsidRPr="00C07FCE" w:rsidRDefault="00C07FC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="002471FC" w:rsidRPr="00C07FCE">
        <w:rPr>
          <w:sz w:val="24"/>
          <w:szCs w:val="24"/>
        </w:rPr>
        <w:t>网络评估评审技术</w:t>
      </w:r>
    </w:p>
    <w:p w14:paraId="3E53236E" w14:textId="1F3F2E63" w:rsidR="00C07FCE" w:rsidRPr="00C07FCE" w:rsidRDefault="00C07FC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="002471FC" w:rsidRPr="00C07FCE">
        <w:rPr>
          <w:sz w:val="24"/>
          <w:szCs w:val="24"/>
        </w:rPr>
        <w:t>网络计划的优化</w:t>
      </w:r>
    </w:p>
    <w:p w14:paraId="43725F10" w14:textId="55E35133" w:rsidR="00C07FCE" w:rsidRPr="00C07FCE" w:rsidRDefault="00C07FC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="002471FC" w:rsidRPr="00C07FCE">
        <w:rPr>
          <w:sz w:val="24"/>
          <w:szCs w:val="24"/>
        </w:rPr>
        <w:t>应用举例及计算机解法</w:t>
      </w:r>
    </w:p>
    <w:p w14:paraId="4A4C123B" w14:textId="523834F4" w:rsidR="00B4162E" w:rsidRPr="00B4162E" w:rsidRDefault="00B4162E" w:rsidP="00AF1052">
      <w:pPr>
        <w:snapToGrid w:val="0"/>
        <w:rPr>
          <w:b/>
          <w:sz w:val="28"/>
          <w:szCs w:val="28"/>
        </w:rPr>
      </w:pPr>
      <w:r w:rsidRPr="00B4162E">
        <w:rPr>
          <w:rFonts w:hint="eastAsia"/>
          <w:b/>
          <w:sz w:val="28"/>
          <w:szCs w:val="28"/>
        </w:rPr>
        <w:t>1</w:t>
      </w:r>
      <w:r w:rsidRPr="00B4162E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. </w:t>
      </w:r>
      <w:r w:rsidR="002471FC" w:rsidRPr="00B4162E">
        <w:rPr>
          <w:b/>
          <w:sz w:val="28"/>
          <w:szCs w:val="28"/>
        </w:rPr>
        <w:t xml:space="preserve">排队论 </w:t>
      </w:r>
    </w:p>
    <w:p w14:paraId="6897F6DA" w14:textId="002E019E" w:rsidR="00B4162E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B4162E">
        <w:rPr>
          <w:sz w:val="24"/>
          <w:szCs w:val="24"/>
        </w:rPr>
        <w:t>排队论的基本概念</w:t>
      </w:r>
    </w:p>
    <w:p w14:paraId="316B50FB" w14:textId="0000B1E4" w:rsidR="00B4162E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B4162E">
        <w:rPr>
          <w:sz w:val="24"/>
          <w:szCs w:val="24"/>
        </w:rPr>
        <w:t>到达间隔的分布和服务时间的分布</w:t>
      </w:r>
    </w:p>
    <w:p w14:paraId="09EAA2C5" w14:textId="35B520BE" w:rsidR="00B4162E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B4162E">
        <w:rPr>
          <w:sz w:val="24"/>
          <w:szCs w:val="24"/>
        </w:rPr>
        <w:t>单服务台负指数分布排队系统的分析</w:t>
      </w:r>
    </w:p>
    <w:p w14:paraId="22CFF6D5" w14:textId="1DD3FA31" w:rsidR="00B4162E" w:rsidRPr="00B4162E" w:rsidRDefault="00B4162E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="002471FC" w:rsidRPr="00B4162E">
        <w:rPr>
          <w:sz w:val="24"/>
          <w:szCs w:val="24"/>
        </w:rPr>
        <w:t>多服务台负指数分布排队系统的分析</w:t>
      </w:r>
    </w:p>
    <w:p w14:paraId="3575B36F" w14:textId="5E026771" w:rsidR="00B4162E" w:rsidRPr="00B4162E" w:rsidRDefault="00B4162E" w:rsidP="00AF1052">
      <w:pPr>
        <w:snapToGrid w:val="0"/>
        <w:rPr>
          <w:sz w:val="24"/>
          <w:szCs w:val="24"/>
        </w:rPr>
      </w:pPr>
      <w:r w:rsidRPr="00E73F55">
        <w:rPr>
          <w:sz w:val="24"/>
          <w:szCs w:val="24"/>
        </w:rPr>
        <w:t>◎</w:t>
      </w:r>
      <w:r w:rsidR="002471FC" w:rsidRPr="00B4162E">
        <w:rPr>
          <w:sz w:val="24"/>
          <w:szCs w:val="24"/>
        </w:rPr>
        <w:t xml:space="preserve">一般服务时间 M/G/1 模型 </w:t>
      </w:r>
    </w:p>
    <w:p w14:paraId="5C8AFBD7" w14:textId="1D4D9531" w:rsidR="00B4162E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="002471FC" w:rsidRPr="00B4162E">
        <w:rPr>
          <w:sz w:val="24"/>
          <w:szCs w:val="24"/>
        </w:rPr>
        <w:t>经济分析——系统的很优化</w:t>
      </w:r>
    </w:p>
    <w:p w14:paraId="1C825447" w14:textId="446139FD" w:rsidR="00B4162E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="002471FC" w:rsidRPr="00B4162E">
        <w:rPr>
          <w:sz w:val="24"/>
          <w:szCs w:val="24"/>
        </w:rPr>
        <w:t>分析排队系统的随机模拟法</w:t>
      </w:r>
    </w:p>
    <w:p w14:paraId="7F619E3D" w14:textId="77777777" w:rsidR="00B4162E" w:rsidRPr="00B4162E" w:rsidRDefault="00B4162E" w:rsidP="00AF1052">
      <w:pPr>
        <w:snapToGrid w:val="0"/>
        <w:rPr>
          <w:b/>
          <w:sz w:val="28"/>
          <w:szCs w:val="28"/>
        </w:rPr>
      </w:pPr>
      <w:r w:rsidRPr="00B4162E">
        <w:rPr>
          <w:rFonts w:hint="eastAsia"/>
          <w:b/>
          <w:sz w:val="28"/>
          <w:szCs w:val="28"/>
        </w:rPr>
        <w:t>1</w:t>
      </w:r>
      <w:r w:rsidRPr="00B4162E">
        <w:rPr>
          <w:b/>
          <w:sz w:val="28"/>
          <w:szCs w:val="28"/>
        </w:rPr>
        <w:t>1.</w:t>
      </w:r>
      <w:r w:rsidR="002471FC" w:rsidRPr="00B4162E">
        <w:rPr>
          <w:b/>
          <w:sz w:val="28"/>
          <w:szCs w:val="28"/>
        </w:rPr>
        <w:t xml:space="preserve"> 存储论</w:t>
      </w:r>
    </w:p>
    <w:p w14:paraId="50969841" w14:textId="15AFF504" w:rsidR="00B4162E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B4162E">
        <w:rPr>
          <w:sz w:val="24"/>
          <w:szCs w:val="24"/>
        </w:rPr>
        <w:t>库存管理的基本概念</w:t>
      </w:r>
    </w:p>
    <w:p w14:paraId="7243EB6A" w14:textId="1A5753ED" w:rsidR="00B4162E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B4162E">
        <w:rPr>
          <w:sz w:val="24"/>
          <w:szCs w:val="24"/>
        </w:rPr>
        <w:t>确定型库存模型</w:t>
      </w:r>
    </w:p>
    <w:p w14:paraId="620827CD" w14:textId="233B6ACA" w:rsidR="00B4162E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●</w:t>
      </w:r>
      <w:r w:rsidR="002471FC" w:rsidRPr="00B4162E">
        <w:rPr>
          <w:sz w:val="24"/>
          <w:szCs w:val="24"/>
        </w:rPr>
        <w:t>随机型库存模型</w:t>
      </w:r>
    </w:p>
    <w:p w14:paraId="5CAF92DC" w14:textId="58F8FD85" w:rsidR="002471FC" w:rsidRPr="00B4162E" w:rsidRDefault="00B4162E" w:rsidP="00AF1052">
      <w:pPr>
        <w:snapToGrid w:val="0"/>
        <w:rPr>
          <w:sz w:val="24"/>
          <w:szCs w:val="24"/>
        </w:rPr>
      </w:pPr>
      <w:r w:rsidRPr="00ED1325">
        <w:rPr>
          <w:sz w:val="24"/>
          <w:szCs w:val="24"/>
        </w:rPr>
        <w:t>○</w:t>
      </w:r>
      <w:r w:rsidR="002471FC" w:rsidRPr="00B4162E">
        <w:rPr>
          <w:sz w:val="24"/>
          <w:szCs w:val="24"/>
        </w:rPr>
        <w:t>供应链优化与协调契约</w:t>
      </w:r>
    </w:p>
    <w:p w14:paraId="088371B2" w14:textId="77777777" w:rsidR="00AF1052" w:rsidRDefault="00AF1052" w:rsidP="00AF1052">
      <w:pPr>
        <w:snapToGrid w:val="0"/>
        <w:rPr>
          <w:sz w:val="24"/>
          <w:szCs w:val="24"/>
        </w:rPr>
      </w:pPr>
    </w:p>
    <w:p w14:paraId="4269EAF0" w14:textId="61472A95" w:rsidR="00AF1052" w:rsidRDefault="00AF1052" w:rsidP="00AF1052">
      <w:pPr>
        <w:snapToGrid w:val="0"/>
        <w:rPr>
          <w:sz w:val="24"/>
          <w:szCs w:val="24"/>
        </w:rPr>
      </w:pPr>
      <w:r>
        <w:rPr>
          <w:rFonts w:hint="eastAsia"/>
          <w:sz w:val="24"/>
          <w:szCs w:val="24"/>
        </w:rPr>
        <w:t>参阅：《运筹学》，清华大学出版社，</w:t>
      </w:r>
      <w:r w:rsidR="00F46DAC">
        <w:rPr>
          <w:rFonts w:hint="eastAsia"/>
          <w:sz w:val="24"/>
          <w:szCs w:val="24"/>
        </w:rPr>
        <w:t>2</w:t>
      </w:r>
      <w:r w:rsidR="00F46DAC">
        <w:rPr>
          <w:sz w:val="24"/>
          <w:szCs w:val="24"/>
        </w:rPr>
        <w:t>021</w:t>
      </w:r>
      <w:r w:rsidR="00F46DAC">
        <w:rPr>
          <w:rFonts w:hint="eastAsia"/>
          <w:sz w:val="24"/>
          <w:szCs w:val="24"/>
        </w:rPr>
        <w:t>年1</w:t>
      </w:r>
      <w:r w:rsidR="00F46DAC">
        <w:rPr>
          <w:sz w:val="24"/>
          <w:szCs w:val="24"/>
        </w:rPr>
        <w:t>0</w:t>
      </w:r>
      <w:r w:rsidR="00F46DAC">
        <w:rPr>
          <w:rFonts w:hint="eastAsia"/>
          <w:sz w:val="24"/>
          <w:szCs w:val="24"/>
        </w:rPr>
        <w:t>月。</w:t>
      </w:r>
    </w:p>
    <w:p w14:paraId="6FCE9B31" w14:textId="515D4EEC" w:rsidR="00E42AB6" w:rsidRPr="00AF1052" w:rsidRDefault="00AF1052" w:rsidP="008D688B">
      <w:pPr>
        <w:snapToGrid w:val="0"/>
      </w:pPr>
      <w:r>
        <w:rPr>
          <w:rFonts w:hint="eastAsia"/>
          <w:sz w:val="24"/>
          <w:szCs w:val="24"/>
        </w:rPr>
        <w:t>靳志宏等，《管理运筹学（第二版）》，大连海事大学出版社，2014.7。</w:t>
      </w:r>
      <w:bookmarkStart w:id="3" w:name="_GoBack"/>
      <w:bookmarkEnd w:id="3"/>
    </w:p>
    <w:sectPr w:rsidR="00E42AB6" w:rsidRPr="00AF1052">
      <w:pgSz w:w="11904" w:h="16838"/>
      <w:pgMar w:top="993" w:right="989" w:bottom="851" w:left="993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37CBF" w14:textId="77777777" w:rsidR="0078208C" w:rsidRDefault="0078208C" w:rsidP="00AF1052">
      <w:pPr>
        <w:spacing w:after="0" w:line="240" w:lineRule="auto"/>
      </w:pPr>
      <w:r>
        <w:separator/>
      </w:r>
    </w:p>
  </w:endnote>
  <w:endnote w:type="continuationSeparator" w:id="0">
    <w:p w14:paraId="103D6D48" w14:textId="77777777" w:rsidR="0078208C" w:rsidRDefault="0078208C" w:rsidP="00AF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23D64" w14:textId="77777777" w:rsidR="0078208C" w:rsidRDefault="0078208C" w:rsidP="00AF1052">
      <w:pPr>
        <w:spacing w:after="0" w:line="240" w:lineRule="auto"/>
      </w:pPr>
      <w:r>
        <w:separator/>
      </w:r>
    </w:p>
  </w:footnote>
  <w:footnote w:type="continuationSeparator" w:id="0">
    <w:p w14:paraId="5DA0469F" w14:textId="77777777" w:rsidR="0078208C" w:rsidRDefault="0078208C" w:rsidP="00AF1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466B0"/>
    <w:multiLevelType w:val="multilevel"/>
    <w:tmpl w:val="58E0E722"/>
    <w:lvl w:ilvl="0">
      <w:numFmt w:val="decimal"/>
      <w:lvlText w:val="%1"/>
      <w:lvlJc w:val="left"/>
      <w:pPr>
        <w:ind w:left="471" w:hanging="471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94" w:hanging="471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6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4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7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5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33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761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5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B7A"/>
    <w:rsid w:val="00236B7A"/>
    <w:rsid w:val="002471FC"/>
    <w:rsid w:val="0061225F"/>
    <w:rsid w:val="00631188"/>
    <w:rsid w:val="006A619C"/>
    <w:rsid w:val="0078208C"/>
    <w:rsid w:val="007E11FB"/>
    <w:rsid w:val="008958F1"/>
    <w:rsid w:val="008D688B"/>
    <w:rsid w:val="008F59B7"/>
    <w:rsid w:val="0099239E"/>
    <w:rsid w:val="009A5766"/>
    <w:rsid w:val="00AF1052"/>
    <w:rsid w:val="00B4162E"/>
    <w:rsid w:val="00C07FCE"/>
    <w:rsid w:val="00DC722A"/>
    <w:rsid w:val="00E42AB6"/>
    <w:rsid w:val="00F4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C9955"/>
  <w15:chartTrackingRefBased/>
  <w15:docId w15:val="{CE83D9AE-2486-4E21-A27F-94D55329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52"/>
    <w:pPr>
      <w:spacing w:after="5" w:line="266" w:lineRule="auto"/>
      <w:ind w:left="423" w:right="894"/>
    </w:pPr>
    <w:rPr>
      <w:rFonts w:ascii="宋体" w:eastAsia="宋体" w:hAnsi="宋体" w:cs="宋体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1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10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10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1052"/>
    <w:rPr>
      <w:sz w:val="18"/>
      <w:szCs w:val="18"/>
    </w:rPr>
  </w:style>
  <w:style w:type="paragraph" w:styleId="a7">
    <w:name w:val="List Paragraph"/>
    <w:basedOn w:val="a"/>
    <w:uiPriority w:val="34"/>
    <w:qFormat/>
    <w:rsid w:val="006A61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JMJ</dc:creator>
  <cp:keywords/>
  <dc:description/>
  <cp:lastModifiedBy>PC</cp:lastModifiedBy>
  <cp:revision>3</cp:revision>
  <dcterms:created xsi:type="dcterms:W3CDTF">2025-09-19T09:43:00Z</dcterms:created>
  <dcterms:modified xsi:type="dcterms:W3CDTF">2025-09-21T08:11:00Z</dcterms:modified>
</cp:coreProperties>
</file>